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4A0D" w14:textId="77777777" w:rsidR="00FE067E" w:rsidRPr="003F1978" w:rsidRDefault="00CD36CF" w:rsidP="00CC1F3B">
      <w:pPr>
        <w:pStyle w:val="TitlePageOrigin"/>
        <w:rPr>
          <w:color w:val="auto"/>
        </w:rPr>
      </w:pPr>
      <w:r w:rsidRPr="003F1978">
        <w:rPr>
          <w:color w:val="auto"/>
        </w:rPr>
        <w:t>WEST virginia legislature</w:t>
      </w:r>
    </w:p>
    <w:p w14:paraId="272C940A" w14:textId="0688A26B" w:rsidR="00CD36CF" w:rsidRPr="003F1978" w:rsidRDefault="00CD36CF" w:rsidP="00CC1F3B">
      <w:pPr>
        <w:pStyle w:val="TitlePageSession"/>
        <w:rPr>
          <w:color w:val="auto"/>
        </w:rPr>
      </w:pPr>
      <w:r w:rsidRPr="003F1978">
        <w:rPr>
          <w:color w:val="auto"/>
        </w:rPr>
        <w:t>20</w:t>
      </w:r>
      <w:r w:rsidR="00CB1ADC" w:rsidRPr="003F1978">
        <w:rPr>
          <w:color w:val="auto"/>
        </w:rPr>
        <w:t>2</w:t>
      </w:r>
      <w:r w:rsidR="0017142B" w:rsidRPr="003F1978">
        <w:rPr>
          <w:color w:val="auto"/>
        </w:rPr>
        <w:t>1</w:t>
      </w:r>
      <w:r w:rsidRPr="003F1978">
        <w:rPr>
          <w:color w:val="auto"/>
        </w:rPr>
        <w:t xml:space="preserve"> regular session</w:t>
      </w:r>
    </w:p>
    <w:p w14:paraId="743809C3" w14:textId="77777777" w:rsidR="00CD36CF" w:rsidRPr="003F1978" w:rsidRDefault="005748F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F1978">
            <w:rPr>
              <w:color w:val="auto"/>
            </w:rPr>
            <w:t>Introduced</w:t>
          </w:r>
        </w:sdtContent>
      </w:sdt>
    </w:p>
    <w:p w14:paraId="24DB7EA5" w14:textId="4ADA6F52" w:rsidR="00CD36CF" w:rsidRPr="003F1978" w:rsidRDefault="005748F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F1978">
            <w:rPr>
              <w:color w:val="auto"/>
            </w:rPr>
            <w:t>House</w:t>
          </w:r>
        </w:sdtContent>
      </w:sdt>
      <w:r w:rsidR="00303684" w:rsidRPr="003F1978">
        <w:rPr>
          <w:color w:val="auto"/>
        </w:rPr>
        <w:t xml:space="preserve"> </w:t>
      </w:r>
      <w:r w:rsidR="00CD36CF" w:rsidRPr="003F197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2038</w:t>
          </w:r>
        </w:sdtContent>
      </w:sdt>
    </w:p>
    <w:p w14:paraId="13963CB6" w14:textId="1DA525CA" w:rsidR="00CD36CF" w:rsidRPr="003F1978" w:rsidRDefault="00CD36CF" w:rsidP="00CC1F3B">
      <w:pPr>
        <w:pStyle w:val="Sponsors"/>
        <w:rPr>
          <w:color w:val="auto"/>
        </w:rPr>
      </w:pPr>
      <w:r w:rsidRPr="003F1978">
        <w:rPr>
          <w:color w:val="auto"/>
        </w:rPr>
        <w:t xml:space="preserve">By </w:t>
      </w:r>
      <w:sdt>
        <w:sdtPr>
          <w:rPr>
            <w:color w:val="auto"/>
          </w:rPr>
          <w:tag w:val="Sponsors"/>
          <w:id w:val="1589585889"/>
          <w:placeholder>
            <w:docPart w:val="BC6A277E70A54C5D83F0F91084EB54B0"/>
          </w:placeholder>
          <w:text w:multiLine="1"/>
        </w:sdtPr>
        <w:sdtEndPr/>
        <w:sdtContent>
          <w:r w:rsidR="001C7763" w:rsidRPr="003F1978">
            <w:rPr>
              <w:color w:val="auto"/>
            </w:rPr>
            <w:t>Delegate Boggs</w:t>
          </w:r>
        </w:sdtContent>
      </w:sdt>
    </w:p>
    <w:p w14:paraId="05A3D183" w14:textId="09B6071C" w:rsidR="00E831B3" w:rsidRPr="003F1978" w:rsidRDefault="00CD36CF" w:rsidP="00CC1F3B">
      <w:pPr>
        <w:pStyle w:val="References"/>
        <w:rPr>
          <w:color w:val="auto"/>
        </w:rPr>
      </w:pPr>
      <w:r w:rsidRPr="003F1978">
        <w:rPr>
          <w:color w:val="auto"/>
        </w:rPr>
        <w:t>[</w:t>
      </w:r>
      <w:sdt>
        <w:sdtPr>
          <w:rPr>
            <w:color w:val="auto"/>
          </w:rPr>
          <w:tag w:val="References"/>
          <w:id w:val="-1043047873"/>
          <w:placeholder>
            <w:docPart w:val="460D713500284C7FB4932CF3609CC106"/>
          </w:placeholder>
          <w:text w:multiLine="1"/>
        </w:sdtPr>
        <w:sdtEndPr/>
        <w:sdtContent>
          <w:r w:rsidR="005748F8">
            <w:rPr>
              <w:color w:val="auto"/>
            </w:rPr>
            <w:t>Introduced February 10, 2021; Referred to the Committee on Technology and Infrastructure then Government Organization</w:t>
          </w:r>
        </w:sdtContent>
      </w:sdt>
      <w:r w:rsidRPr="003F1978">
        <w:rPr>
          <w:color w:val="auto"/>
        </w:rPr>
        <w:t>]</w:t>
      </w:r>
    </w:p>
    <w:p w14:paraId="78A93553" w14:textId="3D17DBFE" w:rsidR="00303684" w:rsidRPr="003F1978" w:rsidRDefault="0000526A" w:rsidP="00CC1F3B">
      <w:pPr>
        <w:pStyle w:val="TitleSection"/>
        <w:rPr>
          <w:color w:val="auto"/>
        </w:rPr>
      </w:pPr>
      <w:r w:rsidRPr="003F1978">
        <w:rPr>
          <w:color w:val="auto"/>
        </w:rPr>
        <w:lastRenderedPageBreak/>
        <w:t>A BILL</w:t>
      </w:r>
      <w:r w:rsidR="00F548B0" w:rsidRPr="003F1978">
        <w:rPr>
          <w:color w:val="auto"/>
        </w:rPr>
        <w:t xml:space="preserve"> to amend and reenact §17C-</w:t>
      </w:r>
      <w:r w:rsidR="00B54655" w:rsidRPr="003F1978">
        <w:rPr>
          <w:color w:val="auto"/>
        </w:rPr>
        <w:t>13</w:t>
      </w:r>
      <w:r w:rsidR="00F548B0" w:rsidRPr="003F1978">
        <w:rPr>
          <w:color w:val="auto"/>
        </w:rPr>
        <w:t>-</w:t>
      </w:r>
      <w:r w:rsidR="00B54655" w:rsidRPr="003F1978">
        <w:rPr>
          <w:color w:val="auto"/>
        </w:rPr>
        <w:t>6</w:t>
      </w:r>
      <w:r w:rsidR="00F548B0" w:rsidRPr="003F1978">
        <w:rPr>
          <w:color w:val="auto"/>
        </w:rPr>
        <w:t xml:space="preserve"> of the Code of West Virginia, 1931, as amended, relating to revising requirements relating to the issuance and renewal of handicap vehicle placards.</w:t>
      </w:r>
    </w:p>
    <w:p w14:paraId="0E6FADD6" w14:textId="77777777" w:rsidR="00303684" w:rsidRPr="003F1978" w:rsidRDefault="00303684" w:rsidP="00CC1F3B">
      <w:pPr>
        <w:pStyle w:val="EnactingClause"/>
        <w:rPr>
          <w:color w:val="auto"/>
        </w:rPr>
        <w:sectPr w:rsidR="00303684" w:rsidRPr="003F1978" w:rsidSect="00010A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1978">
        <w:rPr>
          <w:color w:val="auto"/>
        </w:rPr>
        <w:t>Be it enacted by the Legislature of West Virginia:</w:t>
      </w:r>
    </w:p>
    <w:p w14:paraId="0928937E" w14:textId="77777777" w:rsidR="00F548B0" w:rsidRPr="003F1978" w:rsidRDefault="00F548B0" w:rsidP="00F548B0">
      <w:pPr>
        <w:pStyle w:val="ArticleHeading"/>
        <w:rPr>
          <w:color w:val="auto"/>
        </w:rPr>
        <w:sectPr w:rsidR="00F548B0" w:rsidRPr="003F1978" w:rsidSect="00010A60">
          <w:type w:val="continuous"/>
          <w:pgSz w:w="12240" w:h="15840" w:code="1"/>
          <w:pgMar w:top="1440" w:right="1440" w:bottom="1440" w:left="1440" w:header="720" w:footer="720" w:gutter="0"/>
          <w:lnNumType w:countBy="1" w:restart="newSection"/>
          <w:cols w:space="720"/>
          <w:titlePg/>
          <w:docGrid w:linePitch="360"/>
        </w:sectPr>
      </w:pPr>
      <w:r w:rsidRPr="003F1978">
        <w:rPr>
          <w:color w:val="auto"/>
        </w:rPr>
        <w:t>ARTICLE 13. STOPPING, STANDING AND PARKING.</w:t>
      </w:r>
    </w:p>
    <w:p w14:paraId="74AF07EF" w14:textId="79C7353F" w:rsidR="00F548B0" w:rsidRPr="003F1978" w:rsidRDefault="00F548B0" w:rsidP="00C84F0C">
      <w:pPr>
        <w:pStyle w:val="SectionHeading"/>
        <w:rPr>
          <w:color w:val="auto"/>
        </w:rPr>
      </w:pPr>
      <w:r w:rsidRPr="003F1978">
        <w:rPr>
          <w:color w:val="auto"/>
        </w:rPr>
        <w:t xml:space="preserve">§17C-13-6. Stopping, </w:t>
      </w:r>
      <w:r w:rsidR="000D6C3D" w:rsidRPr="003F1978">
        <w:rPr>
          <w:color w:val="auto"/>
        </w:rPr>
        <w:t>standing,</w:t>
      </w:r>
      <w:r w:rsidRPr="003F1978">
        <w:rPr>
          <w:color w:val="auto"/>
        </w:rPr>
        <w:t xml:space="preserve"> or parking privileges for persons with a mobility impairment; disabled veterans; definitions; qualification; special registration plates and removable windshield placards; expiration; application; violation; penalties.</w:t>
      </w:r>
    </w:p>
    <w:p w14:paraId="79D060BE" w14:textId="77777777" w:rsidR="00F548B0" w:rsidRPr="003F1978" w:rsidRDefault="00F548B0" w:rsidP="00F548B0">
      <w:pPr>
        <w:ind w:left="720" w:hanging="720"/>
        <w:jc w:val="both"/>
        <w:outlineLvl w:val="3"/>
        <w:rPr>
          <w:rFonts w:cs="Arial"/>
          <w:b/>
          <w:color w:val="auto"/>
        </w:rPr>
        <w:sectPr w:rsidR="00F548B0" w:rsidRPr="003F1978" w:rsidSect="00010A60">
          <w:type w:val="continuous"/>
          <w:pgSz w:w="12240" w:h="15840" w:code="1"/>
          <w:pgMar w:top="1440" w:right="1440" w:bottom="1440" w:left="1440" w:header="720" w:footer="720" w:gutter="0"/>
          <w:lnNumType w:countBy="1" w:restart="newSection"/>
          <w:cols w:space="720"/>
          <w:titlePg/>
          <w:docGrid w:linePitch="360"/>
        </w:sectPr>
      </w:pPr>
    </w:p>
    <w:p w14:paraId="495C326A" w14:textId="77777777" w:rsidR="00E75496" w:rsidRPr="003F1978" w:rsidRDefault="00E75496" w:rsidP="00E75496">
      <w:pPr>
        <w:widowControl w:val="0"/>
        <w:ind w:firstLine="720"/>
        <w:jc w:val="both"/>
        <w:rPr>
          <w:rFonts w:eastAsia="Calibri"/>
          <w:color w:val="auto"/>
        </w:rPr>
      </w:pPr>
      <w:r w:rsidRPr="003F1978">
        <w:rPr>
          <w:rFonts w:eastAsia="Calibri"/>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7106E42C" w14:textId="77777777" w:rsidR="00E75496" w:rsidRPr="003F1978" w:rsidRDefault="00E75496" w:rsidP="00E75496">
      <w:pPr>
        <w:widowControl w:val="0"/>
        <w:ind w:firstLine="720"/>
        <w:jc w:val="both"/>
        <w:rPr>
          <w:rFonts w:eastAsia="Calibri"/>
          <w:color w:val="auto"/>
        </w:rPr>
      </w:pPr>
      <w:r w:rsidRPr="003F1978">
        <w:rPr>
          <w:rFonts w:eastAsia="Calibri"/>
          <w:color w:val="auto"/>
        </w:rPr>
        <w:t xml:space="preserve">(2) Special registration plates or placards may only be issued for placement on a Class A or Class G motor vehicle registered under the provisions of §17A-3-1 </w:t>
      </w:r>
      <w:r w:rsidRPr="003F1978">
        <w:rPr>
          <w:rFonts w:eastAsia="Calibri"/>
          <w:i/>
          <w:color w:val="auto"/>
        </w:rPr>
        <w:t>et seq.</w:t>
      </w:r>
      <w:r w:rsidRPr="003F1978">
        <w:rPr>
          <w:rFonts w:eastAsia="Calibri"/>
          <w:color w:val="auto"/>
        </w:rPr>
        <w:t xml:space="preserve"> of this code.</w:t>
      </w:r>
    </w:p>
    <w:p w14:paraId="4A663025" w14:textId="77777777" w:rsidR="00E75496" w:rsidRPr="003F1978" w:rsidRDefault="00E75496" w:rsidP="00E75496">
      <w:pPr>
        <w:pStyle w:val="SectionBody"/>
        <w:rPr>
          <w:color w:val="auto"/>
        </w:rPr>
      </w:pPr>
      <w:r w:rsidRPr="003F1978">
        <w:rPr>
          <w:color w:val="auto"/>
        </w:rPr>
        <w:t xml:space="preserve">(3) The applicant shall specify whether he or she is applying for a special registration plate, a removable windshield placard, or both on the application form prescribed and furnished by the commissioner. </w:t>
      </w:r>
    </w:p>
    <w:p w14:paraId="2B4A4BF5" w14:textId="6E9B6F24" w:rsidR="00F548B0" w:rsidRPr="003F1978" w:rsidRDefault="00E75496" w:rsidP="00E75496">
      <w:pPr>
        <w:pStyle w:val="SectionBody"/>
        <w:rPr>
          <w:color w:val="auto"/>
        </w:rPr>
      </w:pPr>
      <w:r w:rsidRPr="003F1978">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3F1978">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5C50C188" w14:textId="19A00338" w:rsidR="00F548B0" w:rsidRPr="003F1978" w:rsidRDefault="006922F2" w:rsidP="00C84F0C">
      <w:pPr>
        <w:pStyle w:val="SectionBody"/>
        <w:rPr>
          <w:color w:val="auto"/>
        </w:rPr>
      </w:pPr>
      <w:r w:rsidRPr="003F1978">
        <w:rPr>
          <w:rFonts w:cs="Arial"/>
          <w:color w:val="auto"/>
        </w:rPr>
        <w:t xml:space="preserve">(5)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w:t>
      </w:r>
      <w:r w:rsidRPr="003F1978">
        <w:rPr>
          <w:color w:val="auto"/>
          <w:u w:val="single"/>
        </w:rPr>
        <w:t>if an additional vehicle is registered in the applicant’s name.</w:t>
      </w:r>
      <w:r w:rsidRPr="003F1978">
        <w:rPr>
          <w:rFonts w:cs="Arial"/>
          <w:color w:val="auto"/>
        </w:rPr>
        <w:t xml:space="preserve">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211D5BD8" w14:textId="58FAD434" w:rsidR="00F548B0" w:rsidRPr="003F1978" w:rsidRDefault="006922F2" w:rsidP="00C84F0C">
      <w:pPr>
        <w:pStyle w:val="SectionBody"/>
        <w:rPr>
          <w:color w:val="auto"/>
        </w:rPr>
      </w:pPr>
      <w:r w:rsidRPr="003F1978">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06D00A7D"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(b) As used in this section, the following terms have the meanings ascribed to them in this subsection:</w:t>
      </w:r>
    </w:p>
    <w:p w14:paraId="762F02A6"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04857EB6"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(A) Cannot walk 200 feet without stopping to rest;</w:t>
      </w:r>
    </w:p>
    <w:p w14:paraId="105ACEE2"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(B) Cannot walk without the use of or assistance from a brace, cane, crutch, prosthetic device, wheelchair, other assistive device, or another person;</w:t>
      </w:r>
    </w:p>
    <w:p w14:paraId="06BF6183"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770C94E9"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(D) Uses portable oxygen;</w:t>
      </w:r>
    </w:p>
    <w:p w14:paraId="38B9A2E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(E) Has a cardiac condition to such an extent that the person’s functional limitations are classified in severity as Class III or Class IV according to standards established by the American Heart Association; or</w:t>
      </w:r>
    </w:p>
    <w:p w14:paraId="44AC8111"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(F) Is severely limited in his or her ability to walk because of an arthritic, neurological, or other orthopedic condition;</w:t>
      </w:r>
    </w:p>
    <w:p w14:paraId="28E045A4"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3EDC5D99"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(3) “Removable windshield placard” (permanent or temporary) means a two-sided, hanger-style placard measuring three inches by nine and one-half inches, with all of the following on each side:</w:t>
      </w:r>
    </w:p>
    <w:p w14:paraId="26FF9931"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(A) The international symbol of access, measuring at least three inches in height, centered on the placard, in white on a blue background for permanent designations and in white on a red background for temporary designations;</w:t>
      </w:r>
    </w:p>
    <w:p w14:paraId="36A4A1C7"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(B) An identification number measuring one inch in height;</w:t>
      </w:r>
    </w:p>
    <w:p w14:paraId="64DF12E0"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 xml:space="preserve">(C) An expiration date in numbers measuring one inch in height </w:t>
      </w:r>
      <w:r w:rsidRPr="003F1978">
        <w:rPr>
          <w:color w:val="auto"/>
          <w:u w:val="single"/>
        </w:rPr>
        <w:t>on a color background which changes annually and identifies the year of expiration</w:t>
      </w:r>
      <w:r w:rsidRPr="003F1978">
        <w:rPr>
          <w:rFonts w:eastAsia="Calibri" w:cs="Arial"/>
          <w:color w:val="auto"/>
          <w:u w:val="single"/>
        </w:rPr>
        <w:t>;</w:t>
      </w:r>
      <w:r w:rsidRPr="003F1978">
        <w:rPr>
          <w:rFonts w:eastAsia="Calibri" w:cs="Arial"/>
          <w:color w:val="auto"/>
        </w:rPr>
        <w:t xml:space="preserve"> and</w:t>
      </w:r>
    </w:p>
    <w:p w14:paraId="5CE4156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(D) The seal or other identifying symbol of the issuing authority;</w:t>
      </w:r>
    </w:p>
    <w:p w14:paraId="3517190B"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(4) “Regular registration fee” means the standard registration fee for a vehicle of the same class as the applicant’s vehicle;</w:t>
      </w:r>
    </w:p>
    <w:p w14:paraId="52288D0B"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(5) “Public entity” means state or local government or any department, agency, special purpose district, or other instrumentality of a state or local government;</w:t>
      </w:r>
    </w:p>
    <w:p w14:paraId="78B7B4DC"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(6) “Public facility” means all or any part of any buildings, structures, sites, complexes, roads, parking lots, or other real or personal property, including the site where the facility is located;</w:t>
      </w:r>
    </w:p>
    <w:p w14:paraId="3AA26245"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(7) “Place or places of public accommodation” means a facility or facilities operated by a private entity whose operations affect commerce and fall within at least one of the following categories:</w:t>
      </w:r>
    </w:p>
    <w:p w14:paraId="02A0BEC5"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(A) Inns, hotels, motels, and other places of lodging;</w:t>
      </w:r>
    </w:p>
    <w:p w14:paraId="6BC34CE7"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(B) Restaurants, bars, or other establishments serving food or drink;</w:t>
      </w:r>
    </w:p>
    <w:p w14:paraId="3E6A22B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(C) Motion picture houses, theaters, concert halls, stadiums, or other places of exhibition or entertainment;</w:t>
      </w:r>
    </w:p>
    <w:p w14:paraId="08C3C84A"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(D) Auditoriums, convention centers, lecture halls, or other places of public gatherings;</w:t>
      </w:r>
    </w:p>
    <w:p w14:paraId="59E77C9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(E) Bakeries, grocery stores, clothing stores, hardware stores, shopping centers, or other sales or rental establishments;</w:t>
      </w:r>
    </w:p>
    <w:p w14:paraId="20A4D361"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6E4DEE20"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(G) Terminals, depots, or other stations used for public transportation;</w:t>
      </w:r>
    </w:p>
    <w:p w14:paraId="3EB5432D"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(H) Museums, libraries, galleries, or other places of public display or collection;</w:t>
      </w:r>
    </w:p>
    <w:p w14:paraId="4ADEF16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(I) Parks, zoos, amusement parks, or other places of recreation;</w:t>
      </w:r>
    </w:p>
    <w:p w14:paraId="65E1123A"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06853249"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(K) Gymnasiums, health spas, bowling alleys, golf courses, or other places of exercise or recreation;</w:t>
      </w:r>
    </w:p>
    <w:p w14:paraId="3EE6CD9F"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(8) “Commercial facility” means a facility whose operations affect commerce and which are intended for nonresidential use by a private entity;</w:t>
      </w:r>
    </w:p>
    <w:p w14:paraId="376B21F5"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(9) “Accessible parking” formerly known as “handicapped parking” is the present phrase consistent with language within the Americans with Disabilities Act (ADA).</w:t>
      </w:r>
    </w:p>
    <w:p w14:paraId="24027BA3"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076D7140" w14:textId="0E4DE892" w:rsidR="00F548B0" w:rsidRPr="003F1978" w:rsidRDefault="00DA681B" w:rsidP="00DA681B">
      <w:pPr>
        <w:pStyle w:val="SectionBody"/>
        <w:rPr>
          <w:color w:val="auto"/>
        </w:rPr>
      </w:pPr>
      <w:r w:rsidRPr="003F1978">
        <w:rPr>
          <w:rFonts w:cs="Arial"/>
          <w:color w:val="auto"/>
        </w:rPr>
        <w:t>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0C9E4AD7" w14:textId="1677AA7E" w:rsidR="00F548B0" w:rsidRPr="003F1978" w:rsidRDefault="00F548B0" w:rsidP="00C84F0C">
      <w:pPr>
        <w:pStyle w:val="SectionBody"/>
        <w:rPr>
          <w:color w:val="auto"/>
          <w:u w:val="single"/>
        </w:rPr>
      </w:pPr>
      <w:r w:rsidRPr="003F1978">
        <w:rPr>
          <w:color w:val="auto"/>
        </w:rPr>
        <w:t xml:space="preserve">(c) The commissioner shall set the expiration date for special registration plates and permanent removable windshield placards on the last day of a given month and year, to be valid for a minimum of one year but not more than five years, after which time a new application must be submitted to the commissioner. </w:t>
      </w:r>
      <w:bookmarkStart w:id="1" w:name="_Hlk59006273"/>
      <w:r w:rsidRPr="003F1978">
        <w:rPr>
          <w:color w:val="auto"/>
          <w:u w:val="single"/>
        </w:rPr>
        <w:t>The commissioner shall issue permanent removable windshield placards that coordinate expiration of the placards with the person</w:t>
      </w:r>
      <w:r w:rsidR="00110A1A" w:rsidRPr="003F1978">
        <w:rPr>
          <w:color w:val="auto"/>
          <w:u w:val="single"/>
        </w:rPr>
        <w:t>’</w:t>
      </w:r>
      <w:r w:rsidRPr="003F1978">
        <w:rPr>
          <w:color w:val="auto"/>
          <w:u w:val="single"/>
        </w:rPr>
        <w:t>s driver’s license. If issued for a person that does not have a driver’s license, the permanent removable windshield placard shall have a five</w:t>
      </w:r>
      <w:r w:rsidR="00110A1A" w:rsidRPr="003F1978">
        <w:rPr>
          <w:color w:val="auto"/>
          <w:u w:val="single"/>
        </w:rPr>
        <w:t>-</w:t>
      </w:r>
      <w:r w:rsidRPr="003F1978">
        <w:rPr>
          <w:color w:val="auto"/>
          <w:u w:val="single"/>
        </w:rPr>
        <w:t xml:space="preserve">year duration. Upon renewal of a permanent removable windshield placard, the recipient shall execute a notice that the recipient remains disabled, if the </w:t>
      </w:r>
      <w:r w:rsidR="00AD2C7A" w:rsidRPr="003F1978">
        <w:rPr>
          <w:color w:val="auto"/>
          <w:u w:val="single"/>
        </w:rPr>
        <w:t>recipient</w:t>
      </w:r>
      <w:r w:rsidRPr="003F1978">
        <w:rPr>
          <w:color w:val="auto"/>
          <w:u w:val="single"/>
        </w:rPr>
        <w:t xml:space="preserve"> has two permanent removable windshield placards that he or she still owns two vehicles, and that he or she understands and affirms that the placard will be used lawfully.</w:t>
      </w:r>
      <w:bookmarkEnd w:id="1"/>
      <w:r w:rsidRPr="003F1978">
        <w:rPr>
          <w:color w:val="auto"/>
        </w:rPr>
        <w:t xml:space="preserve"> After the commissioner receives the new application, signed by a certified physician, chiropractor, advanced nurse practitioner or physician’s assistant, the commissioner shall issue: (i) A new special registration plate or new permanent removable windshield placard; or (ii) official labels imprinted with the new expiration date and designed so as to be placed over the old dates on the original registration plate or windshield placard.</w:t>
      </w:r>
    </w:p>
    <w:p w14:paraId="2FA9E27D" w14:textId="1FD3A8BC" w:rsidR="00F548B0" w:rsidRPr="003F1978" w:rsidRDefault="00F548B0" w:rsidP="00C84F0C">
      <w:pPr>
        <w:pStyle w:val="SectionBody"/>
        <w:rPr>
          <w:color w:val="auto"/>
        </w:rPr>
      </w:pPr>
      <w:r w:rsidRPr="003F1978">
        <w:rPr>
          <w:color w:val="auto"/>
        </w:rPr>
        <w:t xml:space="preserve">(d) The commissioner shall </w:t>
      </w:r>
      <w:r w:rsidRPr="003F1978">
        <w:rPr>
          <w:strike/>
          <w:color w:val="auto"/>
        </w:rPr>
        <w:t>set the expiration date of</w:t>
      </w:r>
      <w:r w:rsidRPr="003F1978">
        <w:rPr>
          <w:color w:val="auto"/>
        </w:rPr>
        <w:t xml:space="preserve"> </w:t>
      </w:r>
      <w:r w:rsidRPr="003F1978">
        <w:rPr>
          <w:color w:val="auto"/>
          <w:u w:val="single"/>
        </w:rPr>
        <w:t>issue a</w:t>
      </w:r>
      <w:r w:rsidRPr="003F1978">
        <w:rPr>
          <w:color w:val="auto"/>
        </w:rPr>
        <w:t xml:space="preserve"> temporary removable windshield </w:t>
      </w:r>
      <w:r w:rsidRPr="003F1978">
        <w:rPr>
          <w:strike/>
          <w:color w:val="auto"/>
        </w:rPr>
        <w:t>placard</w:t>
      </w:r>
      <w:r w:rsidR="00110A1A" w:rsidRPr="003F1978">
        <w:rPr>
          <w:strike/>
          <w:color w:val="auto"/>
        </w:rPr>
        <w:t>s</w:t>
      </w:r>
      <w:r w:rsidR="0064634D" w:rsidRPr="003F1978">
        <w:rPr>
          <w:color w:val="auto"/>
        </w:rPr>
        <w:t xml:space="preserve"> </w:t>
      </w:r>
      <w:r w:rsidR="00110A1A" w:rsidRPr="003F1978">
        <w:rPr>
          <w:color w:val="auto"/>
          <w:u w:val="single"/>
        </w:rPr>
        <w:t>placard</w:t>
      </w:r>
      <w:r w:rsidRPr="003F1978">
        <w:rPr>
          <w:color w:val="auto"/>
        </w:rPr>
        <w:t xml:space="preserve"> to be valid for </w:t>
      </w:r>
      <w:r w:rsidRPr="003F1978">
        <w:rPr>
          <w:strike/>
          <w:color w:val="auto"/>
        </w:rPr>
        <w:t xml:space="preserve">a period of approximately six months </w:t>
      </w:r>
      <w:bookmarkStart w:id="2" w:name="_Hlk30511119"/>
      <w:r w:rsidRPr="003F1978">
        <w:rPr>
          <w:strike/>
          <w:color w:val="auto"/>
        </w:rPr>
        <w:t>after the application was received and approved by the commissioner</w:t>
      </w:r>
      <w:bookmarkEnd w:id="2"/>
      <w:r w:rsidRPr="003F1978">
        <w:rPr>
          <w:color w:val="auto"/>
        </w:rPr>
        <w:t xml:space="preserve"> </w:t>
      </w:r>
      <w:r w:rsidRPr="003F1978">
        <w:rPr>
          <w:color w:val="auto"/>
          <w:u w:val="single"/>
        </w:rPr>
        <w:t>the term the applicant, in the judgement of the issuing physician, chiropractor, advanced nurse practitioner or physician’s assistant, will be disabled. The temporary removal windshield placard can be extended for an additional term that is deemed appropriate by the physician, chiropractor, advanced nurse practitioner or physician’s assistant who is completing the certification.</w:t>
      </w:r>
      <w:r w:rsidRPr="003F1978">
        <w:rPr>
          <w:color w:val="auto"/>
        </w:rPr>
        <w:t xml:space="preserve"> </w:t>
      </w:r>
    </w:p>
    <w:p w14:paraId="50671DD9"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EF0E713"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1ADD8432"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(g) A vehicle displaying a disabled veterans special registration plate issued pursuant to §17A-3-14(c)(6) of this code shall be recognized and accepted as meeting the requirements of this section.</w:t>
      </w:r>
    </w:p>
    <w:p w14:paraId="3F251FCC"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E41A057" w14:textId="7206B0F8" w:rsidR="00DA681B" w:rsidRPr="003F1978" w:rsidRDefault="00DA681B" w:rsidP="00DA681B">
      <w:pPr>
        <w:widowControl w:val="0"/>
        <w:ind w:firstLine="720"/>
        <w:jc w:val="both"/>
        <w:rPr>
          <w:rFonts w:eastAsia="Calibri" w:cs="Arial"/>
          <w:color w:val="auto"/>
        </w:rPr>
      </w:pPr>
      <w:r w:rsidRPr="003F1978">
        <w:rPr>
          <w:rFonts w:eastAsia="Calibri" w:cs="Arial"/>
          <w:color w:val="auto"/>
        </w:rPr>
        <w:t xml:space="preserve">(i) Stopping, </w:t>
      </w:r>
      <w:r w:rsidR="000D6C3D" w:rsidRPr="003F1978">
        <w:rPr>
          <w:rFonts w:eastAsia="Calibri" w:cs="Arial"/>
          <w:color w:val="auto"/>
        </w:rPr>
        <w:t>standing,</w:t>
      </w:r>
      <w:r w:rsidRPr="003F1978">
        <w:rPr>
          <w:rFonts w:eastAsia="Calibri" w:cs="Arial"/>
          <w:color w:val="auto"/>
        </w:rPr>
        <w:t xml:space="preserve">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06B0EB2C"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3F1978">
        <w:rPr>
          <w:rFonts w:eastAsia="Calibri" w:cs="Arial"/>
          <w:i/>
          <w:iCs/>
          <w:color w:val="auto"/>
        </w:rPr>
        <w:t xml:space="preserve"> Provided</w:t>
      </w:r>
      <w:r w:rsidRPr="003F1978">
        <w:rPr>
          <w:rFonts w:eastAsia="Calibri" w:cs="Arial"/>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4C3AA7FD"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014B66D0"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44B3DB21"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42EA6937"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(l) All signs that designate areas as “accessible parking” or that display the international symbol of access shall also include the words “Up to $500 fine”.</w:t>
      </w:r>
    </w:p>
    <w:p w14:paraId="35D33B52"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0397988D"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69C411F1"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21F137A6" w14:textId="638E90D0" w:rsidR="00DA681B" w:rsidRPr="003F1978" w:rsidRDefault="00DA681B" w:rsidP="00DA681B">
      <w:pPr>
        <w:widowControl w:val="0"/>
        <w:ind w:firstLine="720"/>
        <w:jc w:val="both"/>
        <w:rPr>
          <w:rFonts w:eastAsia="Calibri" w:cs="Arial"/>
          <w:color w:val="auto"/>
        </w:rPr>
      </w:pPr>
      <w:r w:rsidRPr="003F1978">
        <w:rPr>
          <w:rFonts w:eastAsia="Calibri" w:cs="Arial"/>
          <w:color w:val="auto"/>
        </w:rPr>
        <w:t xml:space="preserve">(p)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w:t>
      </w:r>
      <w:r w:rsidR="003F1AF3" w:rsidRPr="003F1978">
        <w:rPr>
          <w:rFonts w:eastAsia="Calibri" w:cs="Arial"/>
          <w:color w:val="auto"/>
        </w:rPr>
        <w:t>s</w:t>
      </w:r>
      <w:r w:rsidRPr="003F1978">
        <w:rPr>
          <w:rFonts w:eastAsia="Calibri" w:cs="Arial"/>
          <w:color w:val="auto"/>
        </w:rPr>
        <w:t>tate.</w:t>
      </w:r>
    </w:p>
    <w:p w14:paraId="3DF0A0C3" w14:textId="77777777" w:rsidR="00DA681B" w:rsidRPr="003F1978" w:rsidRDefault="00DA681B" w:rsidP="00DA681B">
      <w:pPr>
        <w:widowControl w:val="0"/>
        <w:ind w:firstLine="720"/>
        <w:jc w:val="both"/>
        <w:rPr>
          <w:rFonts w:eastAsia="Calibri" w:cs="Arial"/>
          <w:color w:val="auto"/>
        </w:rPr>
      </w:pPr>
      <w:r w:rsidRPr="003F1978">
        <w:rPr>
          <w:rFonts w:eastAsia="Calibri" w:cs="Arial"/>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6D6CA7CE" w14:textId="5354414A" w:rsidR="008736AA" w:rsidRPr="003F1978" w:rsidRDefault="00DA681B" w:rsidP="00DA681B">
      <w:pPr>
        <w:pStyle w:val="SectionBody"/>
        <w:rPr>
          <w:color w:val="auto"/>
        </w:rPr>
      </w:pPr>
      <w:r w:rsidRPr="003F1978">
        <w:rPr>
          <w:rFonts w:cs="Arial"/>
          <w:color w:val="auto"/>
        </w:rPr>
        <w:t xml:space="preserve">(r) The commissioner shall propose rules for legislative approval in accordance with the provisions of §29A-3-1 </w:t>
      </w:r>
      <w:r w:rsidRPr="003F1978">
        <w:rPr>
          <w:rFonts w:cs="Arial"/>
          <w:i/>
          <w:color w:val="auto"/>
        </w:rPr>
        <w:t>et seq.</w:t>
      </w:r>
      <w:r w:rsidRPr="003F1978">
        <w:rPr>
          <w:rFonts w:cs="Arial"/>
          <w:color w:val="auto"/>
        </w:rPr>
        <w:t xml:space="preserve"> of this code.</w:t>
      </w:r>
    </w:p>
    <w:p w14:paraId="7C6E8B75" w14:textId="77777777" w:rsidR="00C33014" w:rsidRPr="003F1978" w:rsidRDefault="00C33014" w:rsidP="00CC1F3B">
      <w:pPr>
        <w:pStyle w:val="Note"/>
        <w:rPr>
          <w:color w:val="auto"/>
        </w:rPr>
      </w:pPr>
    </w:p>
    <w:p w14:paraId="37E91100" w14:textId="49732487" w:rsidR="006865E9" w:rsidRPr="003F1978" w:rsidRDefault="00CF1DCA" w:rsidP="00CC1F3B">
      <w:pPr>
        <w:pStyle w:val="Note"/>
        <w:rPr>
          <w:color w:val="auto"/>
        </w:rPr>
      </w:pPr>
      <w:r w:rsidRPr="003F1978">
        <w:rPr>
          <w:color w:val="auto"/>
        </w:rPr>
        <w:t>NOTE: The</w:t>
      </w:r>
      <w:r w:rsidR="006865E9" w:rsidRPr="003F1978">
        <w:rPr>
          <w:color w:val="auto"/>
        </w:rPr>
        <w:t xml:space="preserve"> purpose of this bill is to </w:t>
      </w:r>
      <w:r w:rsidR="00F548B0" w:rsidRPr="003F1978">
        <w:rPr>
          <w:color w:val="auto"/>
        </w:rPr>
        <w:t xml:space="preserve">modify requirements associated for permanent </w:t>
      </w:r>
      <w:r w:rsidR="00346ACB" w:rsidRPr="003F1978">
        <w:rPr>
          <w:color w:val="auto"/>
        </w:rPr>
        <w:t>handicap vehicle placards</w:t>
      </w:r>
      <w:r w:rsidR="00B706BC" w:rsidRPr="003F1978">
        <w:rPr>
          <w:color w:val="auto"/>
        </w:rPr>
        <w:t>. It: (1) R</w:t>
      </w:r>
      <w:r w:rsidR="00F548B0" w:rsidRPr="003F1978">
        <w:rPr>
          <w:color w:val="auto"/>
        </w:rPr>
        <w:t>equire</w:t>
      </w:r>
      <w:r w:rsidR="00B706BC" w:rsidRPr="003F1978">
        <w:rPr>
          <w:color w:val="auto"/>
        </w:rPr>
        <w:t>s</w:t>
      </w:r>
      <w:r w:rsidR="00F548B0" w:rsidRPr="003F1978">
        <w:rPr>
          <w:color w:val="auto"/>
        </w:rPr>
        <w:t xml:space="preserve"> renewal stickers have color backgrounds correlated to and identifying the year of expiration; </w:t>
      </w:r>
      <w:r w:rsidR="000B110A" w:rsidRPr="003F1978">
        <w:rPr>
          <w:color w:val="auto"/>
        </w:rPr>
        <w:t xml:space="preserve">(2) </w:t>
      </w:r>
      <w:r w:rsidR="00F548B0" w:rsidRPr="003F1978">
        <w:rPr>
          <w:color w:val="auto"/>
        </w:rPr>
        <w:t>requir</w:t>
      </w:r>
      <w:r w:rsidR="000B110A" w:rsidRPr="003F1978">
        <w:rPr>
          <w:color w:val="auto"/>
        </w:rPr>
        <w:t>es</w:t>
      </w:r>
      <w:r w:rsidR="00F548B0" w:rsidRPr="003F1978">
        <w:rPr>
          <w:color w:val="auto"/>
        </w:rPr>
        <w:t xml:space="preserve"> issuing healthcare providers to specify a specific time period for issuing temporary cards, </w:t>
      </w:r>
      <w:r w:rsidR="000B110A" w:rsidRPr="003F1978">
        <w:rPr>
          <w:color w:val="auto"/>
        </w:rPr>
        <w:t xml:space="preserve">(3) </w:t>
      </w:r>
      <w:r w:rsidR="00F548B0" w:rsidRPr="003F1978">
        <w:rPr>
          <w:color w:val="auto"/>
        </w:rPr>
        <w:t>allow</w:t>
      </w:r>
      <w:r w:rsidR="000B110A" w:rsidRPr="003F1978">
        <w:rPr>
          <w:color w:val="auto"/>
        </w:rPr>
        <w:t>s</w:t>
      </w:r>
      <w:r w:rsidR="00F548B0" w:rsidRPr="003F1978">
        <w:rPr>
          <w:color w:val="auto"/>
        </w:rPr>
        <w:t xml:space="preserve"> temporary placards to be renewed; and </w:t>
      </w:r>
      <w:r w:rsidR="000B110A" w:rsidRPr="003F1978">
        <w:rPr>
          <w:color w:val="auto"/>
        </w:rPr>
        <w:t xml:space="preserve">(4) </w:t>
      </w:r>
      <w:r w:rsidR="00F548B0" w:rsidRPr="003F1978">
        <w:rPr>
          <w:color w:val="auto"/>
        </w:rPr>
        <w:t>require</w:t>
      </w:r>
      <w:r w:rsidR="000B110A" w:rsidRPr="003F1978">
        <w:rPr>
          <w:color w:val="auto"/>
        </w:rPr>
        <w:t>s</w:t>
      </w:r>
      <w:r w:rsidR="00F548B0" w:rsidRPr="003F1978">
        <w:rPr>
          <w:color w:val="auto"/>
        </w:rPr>
        <w:t xml:space="preserve"> applicants to have a second vehicle registered in their name before receiving an additional placard.</w:t>
      </w:r>
    </w:p>
    <w:p w14:paraId="033DEC78" w14:textId="4C4FF033" w:rsidR="006865E9" w:rsidRPr="003F1978" w:rsidRDefault="00AE48A0" w:rsidP="00CC1F3B">
      <w:pPr>
        <w:pStyle w:val="Note"/>
        <w:rPr>
          <w:color w:val="auto"/>
        </w:rPr>
      </w:pPr>
      <w:r w:rsidRPr="003F1978">
        <w:rPr>
          <w:color w:val="auto"/>
        </w:rPr>
        <w:t>Strike-throughs indicate language that would be stricken from a heading or the present law</w:t>
      </w:r>
      <w:r w:rsidR="00791F12" w:rsidRPr="003F1978">
        <w:rPr>
          <w:color w:val="auto"/>
        </w:rPr>
        <w:t>,</w:t>
      </w:r>
      <w:r w:rsidRPr="003F1978">
        <w:rPr>
          <w:color w:val="auto"/>
        </w:rPr>
        <w:t xml:space="preserve"> and underscoring indicates new language that would be added.</w:t>
      </w:r>
    </w:p>
    <w:sectPr w:rsidR="006865E9" w:rsidRPr="003F1978" w:rsidSect="00010A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BD29" w14:textId="77777777" w:rsidR="005A3DAE" w:rsidRPr="00B844FE" w:rsidRDefault="005A3DAE" w:rsidP="00B844FE">
      <w:r>
        <w:separator/>
      </w:r>
    </w:p>
  </w:endnote>
  <w:endnote w:type="continuationSeparator" w:id="0">
    <w:p w14:paraId="5DB2952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53A2A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667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9AED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BBA4" w14:textId="77777777" w:rsidR="005A3DAE" w:rsidRPr="00B844FE" w:rsidRDefault="005A3DAE" w:rsidP="00B844FE">
      <w:r>
        <w:separator/>
      </w:r>
    </w:p>
  </w:footnote>
  <w:footnote w:type="continuationSeparator" w:id="0">
    <w:p w14:paraId="7C1F5B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AD8" w14:textId="77777777" w:rsidR="002A0269" w:rsidRPr="00B844FE" w:rsidRDefault="005748F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5E29" w14:textId="587EBF41" w:rsidR="00C33014" w:rsidRPr="00C33014" w:rsidRDefault="00AE48A0" w:rsidP="000573A9">
    <w:pPr>
      <w:pStyle w:val="HeaderStyle"/>
    </w:pPr>
    <w:r>
      <w:t>I</w:t>
    </w:r>
    <w:r w:rsidR="001A66B7">
      <w:t xml:space="preserve">ntr </w:t>
    </w:r>
    <w:sdt>
      <w:sdtPr>
        <w:tag w:val="BNumWH"/>
        <w:id w:val="138549797"/>
        <w:placeholder>
          <w:docPart w:val="729877E26FDA4713AD41E4A1666353FB"/>
        </w:placeholder>
        <w:text/>
      </w:sdtPr>
      <w:sdtEndPr/>
      <w:sdtContent>
        <w:r w:rsidR="004F0034">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7142B" w:rsidRPr="00D5573B">
          <w:rPr>
            <w:color w:val="auto"/>
          </w:rPr>
          <w:t>2021R1346</w:t>
        </w:r>
      </w:sdtContent>
    </w:sdt>
  </w:p>
  <w:p w14:paraId="07BA0E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F0A9" w14:textId="0E92BCA9" w:rsidR="002A0269" w:rsidRPr="002A0269" w:rsidRDefault="005748F8" w:rsidP="00CC1F3B">
    <w:pPr>
      <w:pStyle w:val="HeaderStyle"/>
    </w:pPr>
    <w:sdt>
      <w:sdtPr>
        <w:tag w:val="BNumWH"/>
        <w:id w:val="-1890952866"/>
        <w:placeholder>
          <w:docPart w:val="D8A6A3A60D6E447995B84354AA9EF6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F0034">
          <w:t>202</w:t>
        </w:r>
        <w:r w:rsidR="0017142B">
          <w:t>1</w:t>
        </w:r>
        <w:r w:rsidR="004F0034">
          <w:t>R</w:t>
        </w:r>
        <w:r w:rsidR="0017142B">
          <w:t>1346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A60"/>
    <w:rsid w:val="000573A9"/>
    <w:rsid w:val="00085D22"/>
    <w:rsid w:val="000B110A"/>
    <w:rsid w:val="000C5C77"/>
    <w:rsid w:val="000D6C3D"/>
    <w:rsid w:val="000E2752"/>
    <w:rsid w:val="000E3912"/>
    <w:rsid w:val="000F17D1"/>
    <w:rsid w:val="0010070F"/>
    <w:rsid w:val="00110A1A"/>
    <w:rsid w:val="00133580"/>
    <w:rsid w:val="0015112E"/>
    <w:rsid w:val="001552E7"/>
    <w:rsid w:val="001566B4"/>
    <w:rsid w:val="0017142B"/>
    <w:rsid w:val="001A66B7"/>
    <w:rsid w:val="001C279E"/>
    <w:rsid w:val="001C7763"/>
    <w:rsid w:val="001D459E"/>
    <w:rsid w:val="001E5D73"/>
    <w:rsid w:val="002560C4"/>
    <w:rsid w:val="0027011C"/>
    <w:rsid w:val="00274200"/>
    <w:rsid w:val="00275740"/>
    <w:rsid w:val="002A0269"/>
    <w:rsid w:val="00300BDD"/>
    <w:rsid w:val="00303684"/>
    <w:rsid w:val="003143F5"/>
    <w:rsid w:val="00314854"/>
    <w:rsid w:val="0033766A"/>
    <w:rsid w:val="00346ACB"/>
    <w:rsid w:val="00394191"/>
    <w:rsid w:val="003C51CD"/>
    <w:rsid w:val="003F1978"/>
    <w:rsid w:val="003F1AF3"/>
    <w:rsid w:val="004368E0"/>
    <w:rsid w:val="004611E0"/>
    <w:rsid w:val="00485C94"/>
    <w:rsid w:val="004C13DD"/>
    <w:rsid w:val="004C428E"/>
    <w:rsid w:val="004E3441"/>
    <w:rsid w:val="004F0034"/>
    <w:rsid w:val="00500579"/>
    <w:rsid w:val="005144C4"/>
    <w:rsid w:val="005642BB"/>
    <w:rsid w:val="005748F8"/>
    <w:rsid w:val="005A3DAE"/>
    <w:rsid w:val="005A5366"/>
    <w:rsid w:val="005E0217"/>
    <w:rsid w:val="006369EB"/>
    <w:rsid w:val="00637E73"/>
    <w:rsid w:val="0064634D"/>
    <w:rsid w:val="00653650"/>
    <w:rsid w:val="006865E9"/>
    <w:rsid w:val="00691F3E"/>
    <w:rsid w:val="006922F2"/>
    <w:rsid w:val="00694BFB"/>
    <w:rsid w:val="006A106B"/>
    <w:rsid w:val="006C523D"/>
    <w:rsid w:val="006D4036"/>
    <w:rsid w:val="00710B0B"/>
    <w:rsid w:val="00721320"/>
    <w:rsid w:val="0074141A"/>
    <w:rsid w:val="00791F12"/>
    <w:rsid w:val="007A5259"/>
    <w:rsid w:val="007A7081"/>
    <w:rsid w:val="007C7DFD"/>
    <w:rsid w:val="007D4E5E"/>
    <w:rsid w:val="007E4027"/>
    <w:rsid w:val="007F1CF5"/>
    <w:rsid w:val="00821330"/>
    <w:rsid w:val="00834EDE"/>
    <w:rsid w:val="00862C6C"/>
    <w:rsid w:val="008736AA"/>
    <w:rsid w:val="008D275D"/>
    <w:rsid w:val="008D7D62"/>
    <w:rsid w:val="008E2CB8"/>
    <w:rsid w:val="009379C1"/>
    <w:rsid w:val="00980327"/>
    <w:rsid w:val="00986478"/>
    <w:rsid w:val="009B5557"/>
    <w:rsid w:val="009C0086"/>
    <w:rsid w:val="009F1067"/>
    <w:rsid w:val="00A31E01"/>
    <w:rsid w:val="00A527AD"/>
    <w:rsid w:val="00A718CF"/>
    <w:rsid w:val="00AD2C7A"/>
    <w:rsid w:val="00AE48A0"/>
    <w:rsid w:val="00AE61BE"/>
    <w:rsid w:val="00B16F25"/>
    <w:rsid w:val="00B24422"/>
    <w:rsid w:val="00B54655"/>
    <w:rsid w:val="00B66B81"/>
    <w:rsid w:val="00B706BC"/>
    <w:rsid w:val="00B80C20"/>
    <w:rsid w:val="00B844FE"/>
    <w:rsid w:val="00B86B4F"/>
    <w:rsid w:val="00BA1F84"/>
    <w:rsid w:val="00BC562B"/>
    <w:rsid w:val="00C33014"/>
    <w:rsid w:val="00C33434"/>
    <w:rsid w:val="00C34869"/>
    <w:rsid w:val="00C42EB6"/>
    <w:rsid w:val="00C84F0C"/>
    <w:rsid w:val="00C85096"/>
    <w:rsid w:val="00CB1ADC"/>
    <w:rsid w:val="00CB20EF"/>
    <w:rsid w:val="00CC1F3B"/>
    <w:rsid w:val="00CD12CB"/>
    <w:rsid w:val="00CD36CF"/>
    <w:rsid w:val="00CF1DCA"/>
    <w:rsid w:val="00D10560"/>
    <w:rsid w:val="00D21E12"/>
    <w:rsid w:val="00D579FC"/>
    <w:rsid w:val="00D81C16"/>
    <w:rsid w:val="00DA5A0C"/>
    <w:rsid w:val="00DA681B"/>
    <w:rsid w:val="00DE526B"/>
    <w:rsid w:val="00DF199D"/>
    <w:rsid w:val="00DF69F3"/>
    <w:rsid w:val="00E01542"/>
    <w:rsid w:val="00E04A63"/>
    <w:rsid w:val="00E365F1"/>
    <w:rsid w:val="00E62F48"/>
    <w:rsid w:val="00E75496"/>
    <w:rsid w:val="00E831B3"/>
    <w:rsid w:val="00E95FBC"/>
    <w:rsid w:val="00EE70CB"/>
    <w:rsid w:val="00F271A3"/>
    <w:rsid w:val="00F41CA2"/>
    <w:rsid w:val="00F443C0"/>
    <w:rsid w:val="00F548B0"/>
    <w:rsid w:val="00F62EFB"/>
    <w:rsid w:val="00F7108A"/>
    <w:rsid w:val="00F76619"/>
    <w:rsid w:val="00F838C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7790AB"/>
  <w15:chartTrackingRefBased/>
  <w15:docId w15:val="{A8ECBE40-E661-4E00-B2DF-D17BBE4E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48B0"/>
    <w:rPr>
      <w:rFonts w:eastAsia="Calibri"/>
      <w:b/>
      <w:caps/>
      <w:color w:val="000000"/>
      <w:sz w:val="24"/>
    </w:rPr>
  </w:style>
  <w:style w:type="paragraph" w:styleId="BalloonText">
    <w:name w:val="Balloon Text"/>
    <w:basedOn w:val="Normal"/>
    <w:link w:val="BalloonTextChar"/>
    <w:uiPriority w:val="99"/>
    <w:semiHidden/>
    <w:unhideWhenUsed/>
    <w:locked/>
    <w:rsid w:val="00C84F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66BD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66BD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66BD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66BD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66BDE" w:rsidRDefault="00075561">
          <w:pPr>
            <w:pStyle w:val="460D713500284C7FB4932CF3609CC106"/>
          </w:pPr>
          <w:r>
            <w:rPr>
              <w:rStyle w:val="PlaceholderText"/>
            </w:rPr>
            <w:t>Enter References</w:t>
          </w:r>
        </w:p>
      </w:docPartBody>
    </w:docPart>
    <w:docPart>
      <w:docPartPr>
        <w:name w:val="729877E26FDA4713AD41E4A1666353FB"/>
        <w:category>
          <w:name w:val="General"/>
          <w:gallery w:val="placeholder"/>
        </w:category>
        <w:types>
          <w:type w:val="bbPlcHdr"/>
        </w:types>
        <w:behaviors>
          <w:behavior w:val="content"/>
        </w:behaviors>
        <w:guid w:val="{29D65645-AADC-40FE-8347-EF86BA13E07D}"/>
      </w:docPartPr>
      <w:docPartBody>
        <w:p w:rsidR="00530AB6" w:rsidRDefault="00530AB6"/>
      </w:docPartBody>
    </w:docPart>
    <w:docPart>
      <w:docPartPr>
        <w:name w:val="D8A6A3A60D6E447995B84354AA9EF627"/>
        <w:category>
          <w:name w:val="General"/>
          <w:gallery w:val="placeholder"/>
        </w:category>
        <w:types>
          <w:type w:val="bbPlcHdr"/>
        </w:types>
        <w:behaviors>
          <w:behavior w:val="content"/>
        </w:behaviors>
        <w:guid w:val="{A099885F-1970-4291-8807-DD39DBD6A12C}"/>
      </w:docPartPr>
      <w:docPartBody>
        <w:p w:rsidR="00530AB6" w:rsidRDefault="00530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0AB6"/>
    <w:rsid w:val="00F6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8049-F7CB-4FF0-AF3E-B6BB77DB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2020-02-07T17:14:00Z</cp:lastPrinted>
  <dcterms:created xsi:type="dcterms:W3CDTF">2021-02-05T19:08:00Z</dcterms:created>
  <dcterms:modified xsi:type="dcterms:W3CDTF">2021-02-05T19:08:00Z</dcterms:modified>
</cp:coreProperties>
</file>